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1AD" w:rsidRDefault="004921AD" w:rsidP="00CE730C">
      <w:pPr>
        <w:spacing w:after="14" w:line="268" w:lineRule="auto"/>
        <w:ind w:left="-1418" w:right="407"/>
        <w:jc w:val="both"/>
        <w:rPr>
          <w:rFonts w:ascii="Times New Roman" w:eastAsia="Times New Roman" w:hAnsi="Times New Roman" w:cs="Times New Roman"/>
          <w:color w:val="auto"/>
          <w:sz w:val="28"/>
        </w:rPr>
      </w:pPr>
      <w:r w:rsidRPr="004921AD">
        <w:rPr>
          <w:rFonts w:ascii="Times New Roman" w:eastAsia="Times New Roman" w:hAnsi="Times New Roman" w:cs="Times New Roman"/>
          <w:noProof/>
          <w:color w:val="auto"/>
          <w:sz w:val="28"/>
        </w:rPr>
        <w:drawing>
          <wp:inline distT="0" distB="0" distL="0" distR="0">
            <wp:extent cx="7134225" cy="99060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4225" cy="99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lastRenderedPageBreak/>
        <w:t xml:space="preserve">2.4. Обучение в очной форме организуется для несовершеннолетних обучающихся и совершеннолетних обучающихся, продолжающих непрерывное обучение по программам среднего общего образования.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>2.5. Обучение в очно-заочной, заочной форме организуется при наличии условий, необходимых для осуществления образовательной деятельности, для совершеннолетних граждан, не имеющих начального общего</w:t>
      </w:r>
      <w:bookmarkStart w:id="0" w:name="_GoBack"/>
      <w:bookmarkEnd w:id="0"/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, основного общего и среднего общего образования и имеющих право на его получение.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Обучение в очно-заочной, заочной форме может быть организовано для обучающихся, указанных в пункте 2.4, при наличии условий, необходимых для осуществления образовательной деятельности.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2.6. Количество учебных занятий по основным образовательным программам начального общего, основного общего и среднего общего образования устанавливается учебными планами. </w:t>
      </w:r>
    </w:p>
    <w:p w:rsidR="00556D35" w:rsidRPr="00B86A61" w:rsidRDefault="006B26A7">
      <w:pPr>
        <w:spacing w:after="14" w:line="268" w:lineRule="auto"/>
        <w:ind w:left="76" w:right="407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Количество учебных занятий: </w:t>
      </w:r>
    </w:p>
    <w:p w:rsidR="00556D35" w:rsidRPr="00B86A61" w:rsidRDefault="006B26A7">
      <w:pPr>
        <w:numPr>
          <w:ilvl w:val="0"/>
          <w:numId w:val="1"/>
        </w:numPr>
        <w:spacing w:after="14" w:line="268" w:lineRule="auto"/>
        <w:ind w:right="407" w:hanging="362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по очной форме обучения устанавливается в соответствии с федеральным государственным образовательным стандартом соответствующего уровня общего образования; </w:t>
      </w:r>
    </w:p>
    <w:p w:rsidR="00556D35" w:rsidRPr="00B86A61" w:rsidRDefault="006B26A7">
      <w:pPr>
        <w:numPr>
          <w:ilvl w:val="0"/>
          <w:numId w:val="1"/>
        </w:numPr>
        <w:spacing w:after="14" w:line="268" w:lineRule="auto"/>
        <w:ind w:right="407" w:hanging="362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очно-заочной форме обучения составляет 30 процентов от количества учебных занятий, предусмотренных учебным планом для очной формы обучения; </w:t>
      </w:r>
    </w:p>
    <w:p w:rsidR="00556D35" w:rsidRPr="00B86A61" w:rsidRDefault="006B26A7">
      <w:pPr>
        <w:numPr>
          <w:ilvl w:val="0"/>
          <w:numId w:val="1"/>
        </w:numPr>
        <w:spacing w:after="14" w:line="268" w:lineRule="auto"/>
        <w:ind w:right="407" w:hanging="362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заочной форме обучения – не менее 10 процентов от количества учебных занятий, предусмотренных учебным планом для очной формы обучения.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Максимальный объем учебных занятий по основным образовательным программам начального общего, основного общего и среднего общего образования устанавливается в соответствии с федеральными государственными образовательными стандартами и санитарными нормами. </w:t>
      </w:r>
    </w:p>
    <w:p w:rsidR="00556D35" w:rsidRPr="00B86A61" w:rsidRDefault="006B26A7">
      <w:pPr>
        <w:numPr>
          <w:ilvl w:val="1"/>
          <w:numId w:val="2"/>
        </w:numPr>
        <w:spacing w:after="14" w:line="268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Допускается сочетание различных форм обучения и форм получения образования. </w:t>
      </w:r>
    </w:p>
    <w:p w:rsidR="00556D35" w:rsidRPr="00B86A61" w:rsidRDefault="006B26A7">
      <w:pPr>
        <w:numPr>
          <w:ilvl w:val="1"/>
          <w:numId w:val="2"/>
        </w:numPr>
        <w:spacing w:after="28" w:line="257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С учетом потребностей и возможностей личности обучающихся, общеобразовательные программы могут осваиваться в форме семейного образования и самообразования. 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организациях, осуществляющих образовательную деятельность. </w:t>
      </w:r>
    </w:p>
    <w:p w:rsidR="00556D35" w:rsidRPr="00B86A61" w:rsidRDefault="006B26A7">
      <w:pPr>
        <w:spacing w:after="28" w:line="257" w:lineRule="auto"/>
        <w:ind w:left="76"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Семейное образование – это форма получения образования, предусматривающая освоение учащимся основных общеобразовательных программ начального общего, основного общего образования в семье с правом последующего прохождения в качестве экстерна промежуточной и (или) государственной итоговой аттестации в учреждении, осуществляющем образовательную деятельность по соответствующей, имеющей государственную аккредитацию, образовательной программе. </w:t>
      </w:r>
    </w:p>
    <w:p w:rsidR="00556D35" w:rsidRDefault="006B26A7">
      <w:pPr>
        <w:spacing w:after="0" w:line="257" w:lineRule="auto"/>
        <w:ind w:left="76" w:right="404" w:firstLine="69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Самообразование – это форма получения образования, предусматривающая самостоятельное освоение учащимся образовательной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программы среднего общего образования с правом последующего прохождения в качестве экстерна промежуточной и (или) государственной итоговой аттестации в учреждении, осуществляющем образовательную деятельность по соответствующей, имеющей государственную аккредитацию, образовательной программе. </w:t>
      </w:r>
    </w:p>
    <w:p w:rsidR="00556D35" w:rsidRDefault="006B26A7">
      <w:pPr>
        <w:numPr>
          <w:ilvl w:val="1"/>
          <w:numId w:val="2"/>
        </w:numPr>
        <w:spacing w:after="28" w:line="257" w:lineRule="auto"/>
        <w:ind w:right="404" w:firstLine="69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Родители (законные представители) несовершеннолетних детей и учащийся после получения им основного общего образования или после достижения восемнадцати лет имеют право на выбор формы получения образования.  </w:t>
      </w:r>
    </w:p>
    <w:p w:rsidR="00556D35" w:rsidRDefault="006B26A7">
      <w:pPr>
        <w:numPr>
          <w:ilvl w:val="1"/>
          <w:numId w:val="2"/>
        </w:numPr>
        <w:spacing w:after="28" w:line="257" w:lineRule="auto"/>
        <w:ind w:right="404" w:firstLine="69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При выборе родителями (законными представителями) несовершеннолетнего обучающегося формы получения общего образования учитывается мнение ребенка.  </w:t>
      </w:r>
    </w:p>
    <w:p w:rsidR="00556D35" w:rsidRDefault="006B26A7">
      <w:pPr>
        <w:numPr>
          <w:ilvl w:val="1"/>
          <w:numId w:val="2"/>
        </w:numPr>
        <w:spacing w:after="28" w:line="257" w:lineRule="auto"/>
        <w:ind w:right="404" w:firstLine="69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Допускается сочетание различных форм получения образования и форм обучения. При сочетании очного обучения с получением образования в форме семейного образования или самообразования по одному или нескольким предметам обучающиеся входят в контингент гимназии. </w:t>
      </w:r>
    </w:p>
    <w:p w:rsidR="00556D35" w:rsidRDefault="006B26A7">
      <w:pPr>
        <w:numPr>
          <w:ilvl w:val="1"/>
          <w:numId w:val="2"/>
        </w:numPr>
        <w:spacing w:after="28" w:line="257" w:lineRule="auto"/>
        <w:ind w:right="404" w:firstLine="69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Учет учащихся, получающих образование в формах семейного образования и самообразования, осуществляют отделы Управления образования Исполнительного комитета </w:t>
      </w:r>
      <w:proofErr w:type="spellStart"/>
      <w:r>
        <w:rPr>
          <w:rFonts w:ascii="Times New Roman" w:eastAsia="Times New Roman" w:hAnsi="Times New Roman" w:cs="Times New Roman"/>
          <w:sz w:val="28"/>
        </w:rPr>
        <w:t>г.Казани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. </w:t>
      </w:r>
    </w:p>
    <w:p w:rsidR="00556D35" w:rsidRPr="00B86A61" w:rsidRDefault="006B26A7">
      <w:pPr>
        <w:numPr>
          <w:ilvl w:val="1"/>
          <w:numId w:val="2"/>
        </w:numPr>
        <w:spacing w:after="14" w:line="268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Обучающиеся, осваивающие образовательные программы общего образования, независимо от формы обучения обладают всеми академическими правами, установленными законодательством Российской Федерации. </w:t>
      </w:r>
    </w:p>
    <w:p w:rsidR="00556D35" w:rsidRDefault="006B26A7">
      <w:pPr>
        <w:spacing w:after="30"/>
        <w:ind w:left="799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556D35" w:rsidRDefault="006B26A7">
      <w:pPr>
        <w:pStyle w:val="1"/>
        <w:ind w:left="468" w:hanging="468"/>
      </w:pPr>
      <w:r>
        <w:t>Порядок выбора формы обучения</w:t>
      </w:r>
      <w:r>
        <w:rPr>
          <w:b w:val="0"/>
        </w:rPr>
        <w:t xml:space="preserve"> </w:t>
      </w:r>
    </w:p>
    <w:p w:rsidR="00556D35" w:rsidRDefault="006B26A7">
      <w:pPr>
        <w:spacing w:after="23"/>
        <w:ind w:left="799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>3.1. Выбор формы обучения до завершения получения ребенком основного общего образования осуществляют родители (законные представители) обучающихся при приеме в гимназию, в том числе в порядке перевода. При выборе формы обучения родители (законные представители) обучающегося должны учесть мнение ребенка и рекомендации психолого</w:t>
      </w:r>
      <w:r w:rsidR="00B86A61" w:rsidRPr="00B86A61">
        <w:rPr>
          <w:rFonts w:ascii="Times New Roman" w:eastAsia="Times New Roman" w:hAnsi="Times New Roman" w:cs="Times New Roman"/>
          <w:color w:val="auto"/>
          <w:sz w:val="28"/>
        </w:rPr>
        <w:t>-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медико-педагогической комиссии (при их наличии), особенности организации обучения, установленные положением.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После получения основного общего образования или после достижения 18 лет обучающиеся самостоятельно выбирают форму обучения с учетом особенностей организации обучения, установленных положением.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3.2. Совершеннолетние граждане, указанные в пункте 2.5. положения, самостоятельно выбирают форму обучения с учетом особенностей организации обучения, установленных положением.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3.3. Выбор формы обучения осуществляется по личному заявлению и оформляется приказом директора в сроки и в порядке, предусмотренные законодательством.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3.4. Перевод обучающегося на другую форму обучения осуществляется при наличии вакантных мест для приема по выбранной форме обучения и 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lastRenderedPageBreak/>
        <w:t>соблюдении особенностей организации обучения, установленных положением. Перевод на другую форму обучения осуществляется по личному заявлению и оформляется приказом директора в течение пяти</w:t>
      </w:r>
      <w:r w:rsidRPr="00B86A61">
        <w:rPr>
          <w:rFonts w:ascii="Times New Roman" w:eastAsia="Times New Roman" w:hAnsi="Times New Roman" w:cs="Times New Roman"/>
          <w:i/>
          <w:color w:val="auto"/>
          <w:sz w:val="28"/>
        </w:rPr>
        <w:t xml:space="preserve"> 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рабочих дней с момента подачи заявления. </w:t>
      </w:r>
    </w:p>
    <w:p w:rsidR="00556D35" w:rsidRDefault="006B26A7" w:rsidP="006B26A7">
      <w:pPr>
        <w:spacing w:after="0"/>
        <w:ind w:left="799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556D35" w:rsidRDefault="006B26A7">
      <w:pPr>
        <w:pStyle w:val="1"/>
        <w:ind w:left="451" w:right="324" w:hanging="451"/>
      </w:pPr>
      <w:r>
        <w:t xml:space="preserve">Организация образовательной деятельности </w:t>
      </w:r>
    </w:p>
    <w:p w:rsidR="00556D35" w:rsidRDefault="006B26A7">
      <w:pPr>
        <w:spacing w:after="23"/>
        <w:ind w:left="799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4.1. Освоение общеобразовательных программ вне зависимости от формы обучения предполагает обязательное посещение учебных занятий по предметам соответствующего учебного плана в соответствии с расписанием занятий.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Посещение учебных занятий, предусмотренных расписанием, отмечается в электронном журнале успеваемости и патронажном журнале посещаемости.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4.2. Начало учебного года при реализации общеобразовательной программы соответствующего уровня общего образования может переноситься в очно-заочной форме обучения не более чем на один месяц, в заочной форме обучения – не более чем на три месяца.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 4.3. Основными формами организации учебной деятельности являются урок, практическое занятие, лабораторное занятие, консультации, занятие в рамках внеурочной деятельности, а также иные виды деятельности, предусмотренные учебными планами.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4.4. Основными формами организации образовательной деятельности при заочной форме обучения являются сессия и промежуточная аттестация. Учебные занятия сессии проводятся в соответствии с учебным планом в формах, предусмотренных пунктом 4.3 положения.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Сроки проведения сессии и промежуточной аттестации определяет педагогический совет с учетом конкретных условий обучения.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4.5. Общий объем учебной нагрузки в течение дня для всех форм обучения устанавливается с учетом требований санитарных норм и правил.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4.6. В очно-заочной, заочной формах обучения по предмету «Физическая культура» предусматриваются учебные занятия в объеме не менее двух часов для очно-заочной формы обучения и не менее одного часа для заочной формы обучения.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Для удовлетворения биологической потребности в движении и физической активности независимо от возраста обучающихся учебные занятия могут быть организованы по индивидуальному учебному плану.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4.7. Сроки получения общего образования соответствующего уровня в зависимости от формы обучения устанавливаются федеральными государственными образовательными стандартами.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4.8. Гимназия вправе реализовывать общеобразовательные программы с применением электронного обучения, дистанционных образовательных 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lastRenderedPageBreak/>
        <w:t xml:space="preserve">технологий при любой форме обучения в порядке, установленном законодательством в области образования.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Объем учебных занятий, проводимых путем непосредственного взаимодействия педагогического работника с обучающимся, при реализации образовательной программы с применением электронного обучения, дистанционных образовательных технологий определяется учебным планом (индивидуальным учебным планом) и расписанием занятий.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4.9. Текущий контроль успеваемости и промежуточная аттестация по отдельным частям учебного предмета или учебному предмету в целом, курсу, дисциплине (модулю) образовательной программы проводятся в рамках часов, отведенных учебным планом на соответствующие части образовательной программы.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Формы, периодичность, порядок текущего контроля успеваемости и промежуточной аттестации обучающихся всех форм обучения устанавливаются локальным нормативным актом школы.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Результаты текущего контроля успеваемости и промежуточной аттестации обучающихся всех форм обучения фиксируются в журнале успеваемости.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4.10. Индивидуальный учет результатов освоения образовательных программ обучающимися в очно-заочной или в заочной форме обучения и поощрений таких обучающихся, а также хранение в архивах информации об этих результатах и поощрениях на бумажных и (или) электронных носителях осуществляются в порядке, установленном локальным нормативным актом гимназии. </w:t>
      </w:r>
    </w:p>
    <w:p w:rsidR="00556D35" w:rsidRPr="00B86A61" w:rsidRDefault="006B26A7" w:rsidP="006B26A7">
      <w:pPr>
        <w:spacing w:after="0"/>
        <w:ind w:left="799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 </w:t>
      </w:r>
    </w:p>
    <w:p w:rsidR="00556D35" w:rsidRPr="00B86A61" w:rsidRDefault="006B26A7" w:rsidP="006B26A7">
      <w:pPr>
        <w:numPr>
          <w:ilvl w:val="0"/>
          <w:numId w:val="3"/>
        </w:numPr>
        <w:spacing w:after="0"/>
        <w:ind w:right="1038" w:firstLine="538"/>
        <w:jc w:val="center"/>
        <w:rPr>
          <w:color w:val="auto"/>
        </w:rPr>
      </w:pPr>
      <w:r w:rsidRPr="00B86A61">
        <w:rPr>
          <w:rFonts w:ascii="Times New Roman" w:eastAsia="Times New Roman" w:hAnsi="Times New Roman" w:cs="Times New Roman"/>
          <w:b/>
          <w:color w:val="auto"/>
          <w:sz w:val="28"/>
        </w:rPr>
        <w:t>Особенности организации очно-заочной и заочной форм обучения</w:t>
      </w:r>
    </w:p>
    <w:p w:rsidR="00556D35" w:rsidRPr="00B86A61" w:rsidRDefault="006B26A7">
      <w:pPr>
        <w:spacing w:after="21"/>
        <w:ind w:left="799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 </w:t>
      </w:r>
    </w:p>
    <w:p w:rsidR="00556D35" w:rsidRPr="00B86A61" w:rsidRDefault="006B26A7">
      <w:pPr>
        <w:numPr>
          <w:ilvl w:val="1"/>
          <w:numId w:val="5"/>
        </w:numPr>
        <w:spacing w:after="14" w:line="268" w:lineRule="auto"/>
        <w:ind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Гимназия открывает классы с очно-заочной, заочной формами обучения при наличии условий, необходимых для осуществления образовательной деятельности. </w:t>
      </w:r>
    </w:p>
    <w:p w:rsidR="00556D35" w:rsidRPr="00B86A61" w:rsidRDefault="006B26A7">
      <w:pPr>
        <w:numPr>
          <w:ilvl w:val="1"/>
          <w:numId w:val="5"/>
        </w:numPr>
        <w:spacing w:after="14" w:line="268" w:lineRule="auto"/>
        <w:ind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Наполняемость классов при очно-заочной форме обучения устанавливается в количестве не менее 15 обучающихся.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При 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tab/>
        <w:t xml:space="preserve">меньшем 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tab/>
        <w:t xml:space="preserve">количестве 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tab/>
        <w:t xml:space="preserve">обучающихся 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tab/>
        <w:t xml:space="preserve">гимназия 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tab/>
        <w:t xml:space="preserve">может организовывать классы с заочной формой обучения. </w:t>
      </w:r>
    </w:p>
    <w:p w:rsidR="00556D35" w:rsidRPr="00B86A61" w:rsidRDefault="006B26A7">
      <w:pPr>
        <w:numPr>
          <w:ilvl w:val="1"/>
          <w:numId w:val="5"/>
        </w:numPr>
        <w:spacing w:after="14" w:line="268" w:lineRule="auto"/>
        <w:ind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Классы заочной формы обучения гимназия открывает при наличии не менее 9 обучающихся.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В случае если с заявлением об обучении в очно-заочной или заочной форме в школу обратилось менее 9 человек, обучение по выбранным формам организуется по индивидуальному учебному плану для каждого обучающегося. </w:t>
      </w:r>
    </w:p>
    <w:p w:rsidR="00556D35" w:rsidRPr="00B86A61" w:rsidRDefault="006B26A7">
      <w:pPr>
        <w:numPr>
          <w:ilvl w:val="1"/>
          <w:numId w:val="5"/>
        </w:numPr>
        <w:spacing w:after="14" w:line="268" w:lineRule="auto"/>
        <w:ind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Совершеннолетние граждане, указанные в пункте 2.5 положения, помимо заявления о приеме на обучение предоставляют аттестат об основном 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lastRenderedPageBreak/>
        <w:t xml:space="preserve">общем образовании (при наличии), выписку из классного журнала, справку об обучении или периоде обучения в образовательной организации по программам начального общего, основного общего или среднего общего образования или иные подтверждающие документы с указанием количества часов, прослушанных по общеобразовательным предметам. </w:t>
      </w:r>
    </w:p>
    <w:p w:rsidR="00556D35" w:rsidRPr="00B86A61" w:rsidRDefault="006B26A7">
      <w:pPr>
        <w:spacing w:after="14" w:line="268" w:lineRule="auto"/>
        <w:ind w:left="76"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Лица, не имеющие указанных документов, могут быть приняты по их заявлению на основании аттестации, проведенной педагогическими работниками гимназии. </w:t>
      </w:r>
    </w:p>
    <w:p w:rsidR="00556D35" w:rsidRPr="00B86A61" w:rsidRDefault="006B26A7">
      <w:pPr>
        <w:numPr>
          <w:ilvl w:val="1"/>
          <w:numId w:val="5"/>
        </w:numPr>
        <w:spacing w:after="14" w:line="268" w:lineRule="auto"/>
        <w:ind w:right="407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Предельный возраст получения основного общего и среднего общего образования не ограничивается. </w:t>
      </w:r>
    </w:p>
    <w:p w:rsidR="00556D35" w:rsidRPr="00B86A61" w:rsidRDefault="00556D35" w:rsidP="006B26A7">
      <w:pPr>
        <w:spacing w:after="0"/>
        <w:ind w:left="799"/>
        <w:rPr>
          <w:color w:val="auto"/>
        </w:rPr>
      </w:pPr>
    </w:p>
    <w:p w:rsidR="00556D35" w:rsidRPr="00B86A61" w:rsidRDefault="006B26A7" w:rsidP="006B26A7">
      <w:pPr>
        <w:numPr>
          <w:ilvl w:val="0"/>
          <w:numId w:val="3"/>
        </w:numPr>
        <w:spacing w:after="0" w:line="283" w:lineRule="auto"/>
        <w:ind w:right="1038" w:firstLine="538"/>
        <w:jc w:val="center"/>
        <w:rPr>
          <w:color w:val="auto"/>
        </w:rPr>
      </w:pPr>
      <w:r w:rsidRPr="00B86A61">
        <w:rPr>
          <w:rFonts w:ascii="Times New Roman" w:eastAsia="Times New Roman" w:hAnsi="Times New Roman" w:cs="Times New Roman"/>
          <w:b/>
          <w:color w:val="auto"/>
          <w:sz w:val="28"/>
        </w:rPr>
        <w:t>Порядок получения общего образования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 </w:t>
      </w:r>
      <w:r w:rsidRPr="00B86A61">
        <w:rPr>
          <w:rFonts w:ascii="Times New Roman" w:eastAsia="Times New Roman" w:hAnsi="Times New Roman" w:cs="Times New Roman"/>
          <w:b/>
          <w:color w:val="auto"/>
          <w:sz w:val="28"/>
        </w:rPr>
        <w:t>в формах семейного образования и самообразования</w:t>
      </w:r>
    </w:p>
    <w:p w:rsidR="00556D35" w:rsidRPr="00B86A61" w:rsidRDefault="006B26A7">
      <w:pPr>
        <w:spacing w:after="20"/>
        <w:ind w:right="254"/>
        <w:jc w:val="center"/>
        <w:rPr>
          <w:color w:val="auto"/>
        </w:rPr>
      </w:pPr>
      <w:r w:rsidRPr="00B86A61">
        <w:rPr>
          <w:rFonts w:ascii="Times New Roman" w:eastAsia="Times New Roman" w:hAnsi="Times New Roman" w:cs="Times New Roman"/>
          <w:b/>
          <w:color w:val="auto"/>
          <w:sz w:val="28"/>
        </w:rPr>
        <w:t xml:space="preserve"> </w:t>
      </w:r>
    </w:p>
    <w:p w:rsidR="00556D35" w:rsidRPr="00B86A61" w:rsidRDefault="006B26A7">
      <w:pPr>
        <w:numPr>
          <w:ilvl w:val="1"/>
          <w:numId w:val="4"/>
        </w:numPr>
        <w:spacing w:after="28" w:line="257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Родители (законные представители) несовершеннолетних детей, учащийся после получения им основного общего образования или после достижения восемнадцати лет вправе на любом уровне общего образования и любом этапе обучения выбрать семейное образование, самообразование. </w:t>
      </w:r>
    </w:p>
    <w:p w:rsidR="00556D35" w:rsidRPr="00B86A61" w:rsidRDefault="006B26A7">
      <w:pPr>
        <w:numPr>
          <w:ilvl w:val="1"/>
          <w:numId w:val="4"/>
        </w:numPr>
        <w:spacing w:after="28" w:line="257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Отчисление учащегося из гимназии в связи с его переходом на семейную форму получения образования или самообразование осуществляется на основании заявления родителей (законных представителей) несовершеннолетнего учащегося, учащегося после получения им основного общего образования или после достижения восемнадцати лет и приказа директора гимназии.  </w:t>
      </w:r>
    </w:p>
    <w:p w:rsidR="00556D35" w:rsidRPr="00B86A61" w:rsidRDefault="006B26A7">
      <w:pPr>
        <w:numPr>
          <w:ilvl w:val="1"/>
          <w:numId w:val="4"/>
        </w:numPr>
        <w:spacing w:after="28" w:line="257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После отчисления из гимназии в связи с переходом на семейную форму получения образования или самообразование родители (законные представители) несовершеннолетнего учащегося, учащийся после получения им основного общего образования или после достижения восемнадцати лет в течение семи рабочих дней обязаны: </w:t>
      </w:r>
    </w:p>
    <w:p w:rsidR="00556D35" w:rsidRPr="00B86A61" w:rsidRDefault="006B26A7" w:rsidP="006B26A7">
      <w:pPr>
        <w:numPr>
          <w:ilvl w:val="2"/>
          <w:numId w:val="6"/>
        </w:numPr>
        <w:spacing w:after="28" w:line="257" w:lineRule="auto"/>
        <w:ind w:left="142"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>выбрать образовательную организацию, осуществляющую образовательную деятельность по соответствующей, имеющей государственную аккредитацию, образовательной программе (далее – образовательная организация),</w:t>
      </w:r>
      <w:r w:rsidRPr="00B86A61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в которой учащийся будет проходить промежуточную и (или) государственную итоговую аттестацию в качестве экстерна; </w:t>
      </w:r>
    </w:p>
    <w:p w:rsidR="00556D35" w:rsidRPr="00B86A61" w:rsidRDefault="006B26A7" w:rsidP="006B26A7">
      <w:pPr>
        <w:numPr>
          <w:ilvl w:val="2"/>
          <w:numId w:val="6"/>
        </w:numPr>
        <w:spacing w:after="28" w:line="257" w:lineRule="auto"/>
        <w:ind w:left="142"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уведомить об отчислении районный отдел Управления образования Исполнительного комитета </w:t>
      </w:r>
      <w:proofErr w:type="spellStart"/>
      <w:r w:rsidRPr="00B86A61">
        <w:rPr>
          <w:rFonts w:ascii="Times New Roman" w:eastAsia="Times New Roman" w:hAnsi="Times New Roman" w:cs="Times New Roman"/>
          <w:color w:val="auto"/>
          <w:sz w:val="28"/>
        </w:rPr>
        <w:t>г.Казани</w:t>
      </w:r>
      <w:proofErr w:type="spellEnd"/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 по месту жительства, приложив к уведомлению пр</w:t>
      </w:r>
      <w:r w:rsidR="00FE4527">
        <w:rPr>
          <w:rFonts w:ascii="Times New Roman" w:eastAsia="Times New Roman" w:hAnsi="Times New Roman" w:cs="Times New Roman"/>
          <w:color w:val="auto"/>
          <w:sz w:val="28"/>
        </w:rPr>
        <w:t>иказ образовательной организации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, в которой учащийся будет проходить промежуточную и (или) государственную итоговую аттестацию в качестве экстерна. </w:t>
      </w:r>
    </w:p>
    <w:p w:rsidR="00556D35" w:rsidRPr="00B86A61" w:rsidRDefault="006B26A7" w:rsidP="00370A63">
      <w:pPr>
        <w:numPr>
          <w:ilvl w:val="1"/>
          <w:numId w:val="9"/>
        </w:numPr>
        <w:spacing w:after="28" w:line="257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При выборе семейной формы получения образования или самообразования отношения между гимназией и родителями (законными представителями) несовершеннолетнего учащегося, учащимся после получения им основного общего образования или после достижения 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lastRenderedPageBreak/>
        <w:t xml:space="preserve">восемнадцати лет регулируются приказом директора гимназии, издаваемым в течение трех рабочих дней на основании их заявления о прохождении промежуточной и (или) государственной итоговой </w:t>
      </w:r>
      <w:proofErr w:type="gramStart"/>
      <w:r w:rsidRPr="00B86A61">
        <w:rPr>
          <w:rFonts w:ascii="Times New Roman" w:eastAsia="Times New Roman" w:hAnsi="Times New Roman" w:cs="Times New Roman"/>
          <w:color w:val="auto"/>
          <w:sz w:val="28"/>
        </w:rPr>
        <w:t>аттестации  в</w:t>
      </w:r>
      <w:proofErr w:type="gramEnd"/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 качестве экстерна.</w:t>
      </w:r>
      <w:r w:rsidR="00370A63">
        <w:rPr>
          <w:rFonts w:ascii="Times New Roman" w:eastAsia="Times New Roman" w:hAnsi="Times New Roman" w:cs="Times New Roman"/>
          <w:color w:val="auto"/>
          <w:sz w:val="28"/>
        </w:rPr>
        <w:t xml:space="preserve"> Родители (законные представители) несовершеннолетнего учащегося, </w:t>
      </w:r>
      <w:proofErr w:type="gramStart"/>
      <w:r w:rsidR="00370A63">
        <w:rPr>
          <w:rFonts w:ascii="Times New Roman" w:eastAsia="Times New Roman" w:hAnsi="Times New Roman" w:cs="Times New Roman"/>
          <w:color w:val="auto"/>
          <w:sz w:val="28"/>
        </w:rPr>
        <w:t>учащийся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  </w:t>
      </w:r>
      <w:r w:rsidR="00370A63" w:rsidRPr="00B86A61">
        <w:rPr>
          <w:rFonts w:ascii="Times New Roman" w:eastAsia="Times New Roman" w:hAnsi="Times New Roman" w:cs="Times New Roman"/>
          <w:color w:val="auto"/>
          <w:sz w:val="28"/>
        </w:rPr>
        <w:t>после</w:t>
      </w:r>
      <w:proofErr w:type="gramEnd"/>
      <w:r w:rsidR="00370A63" w:rsidRPr="00B86A61">
        <w:rPr>
          <w:rFonts w:ascii="Times New Roman" w:eastAsia="Times New Roman" w:hAnsi="Times New Roman" w:cs="Times New Roman"/>
          <w:color w:val="auto"/>
          <w:sz w:val="28"/>
        </w:rPr>
        <w:t xml:space="preserve"> получения им основного общего образования или после достижения восемнадцати лет</w:t>
      </w:r>
      <w:r w:rsidR="00370A63">
        <w:rPr>
          <w:rFonts w:ascii="Times New Roman" w:eastAsia="Times New Roman" w:hAnsi="Times New Roman" w:cs="Times New Roman"/>
          <w:color w:val="auto"/>
          <w:sz w:val="28"/>
        </w:rPr>
        <w:t xml:space="preserve"> подают заявление на прохождение</w:t>
      </w:r>
      <w:r w:rsidR="00370A63" w:rsidRPr="00370A63">
        <w:rPr>
          <w:rFonts w:ascii="Times New Roman" w:eastAsia="Times New Roman" w:hAnsi="Times New Roman" w:cs="Times New Roman"/>
          <w:color w:val="auto"/>
          <w:sz w:val="28"/>
        </w:rPr>
        <w:t xml:space="preserve"> </w:t>
      </w:r>
      <w:r w:rsidR="00370A63"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промежуточной и (или) государственной итоговой </w:t>
      </w:r>
      <w:r w:rsidR="00370A63">
        <w:rPr>
          <w:rFonts w:ascii="Times New Roman" w:eastAsia="Times New Roman" w:hAnsi="Times New Roman" w:cs="Times New Roman"/>
          <w:color w:val="auto"/>
          <w:sz w:val="28"/>
        </w:rPr>
        <w:t>аттестации  в качестве экстерна не позднее 1 марта.</w:t>
      </w:r>
    </w:p>
    <w:p w:rsidR="00556D35" w:rsidRPr="00B86A61" w:rsidRDefault="006B26A7">
      <w:pPr>
        <w:numPr>
          <w:ilvl w:val="1"/>
          <w:numId w:val="9"/>
        </w:numPr>
        <w:spacing w:after="0" w:line="257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В приказе указываются перечень учебных предметов, курсов образовательной программы, по которым учащийся будет проходить промежуточную и (или) государственную итоговую аттестацию, а также сроки их прохождения. </w:t>
      </w:r>
    </w:p>
    <w:p w:rsidR="00556D35" w:rsidRPr="00B86A61" w:rsidRDefault="006B26A7">
      <w:pPr>
        <w:spacing w:after="28" w:line="257" w:lineRule="auto"/>
        <w:ind w:left="76"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Копия приказа выдается родителям (законным представителям) несовершеннолетнего учащегося либо учащемуся, имеющему основное общее образование или достигшему восемнадцати лет. </w:t>
      </w:r>
    </w:p>
    <w:p w:rsidR="00556D35" w:rsidRPr="00B86A61" w:rsidRDefault="006B26A7">
      <w:pPr>
        <w:numPr>
          <w:ilvl w:val="1"/>
          <w:numId w:val="9"/>
        </w:numPr>
        <w:spacing w:after="28" w:line="257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Гимназия:  </w:t>
      </w:r>
    </w:p>
    <w:p w:rsidR="00556D35" w:rsidRPr="00B86A61" w:rsidRDefault="006B26A7" w:rsidP="006B26A7">
      <w:pPr>
        <w:numPr>
          <w:ilvl w:val="2"/>
          <w:numId w:val="8"/>
        </w:numPr>
        <w:spacing w:after="28" w:line="257" w:lineRule="auto"/>
        <w:ind w:left="0"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предоставляет учащемуся учебники и другую литературу, имеющуюся в библиотеке учреждения;  </w:t>
      </w:r>
    </w:p>
    <w:p w:rsidR="00556D35" w:rsidRPr="00B86A61" w:rsidRDefault="006B26A7" w:rsidP="006B26A7">
      <w:pPr>
        <w:numPr>
          <w:ilvl w:val="2"/>
          <w:numId w:val="8"/>
        </w:numPr>
        <w:spacing w:after="28" w:line="257" w:lineRule="auto"/>
        <w:ind w:left="0"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оказывает учащемуся, его родителям (законным представителям) методическую и консультативную помощь, необходимую для освоения общеобразовательной программы;  </w:t>
      </w:r>
    </w:p>
    <w:p w:rsidR="00556D35" w:rsidRPr="00B86A61" w:rsidRDefault="006B26A7" w:rsidP="006B26A7">
      <w:pPr>
        <w:numPr>
          <w:ilvl w:val="2"/>
          <w:numId w:val="8"/>
        </w:numPr>
        <w:spacing w:after="28" w:line="257" w:lineRule="auto"/>
        <w:ind w:left="0"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создает условия для выполнения учащимся практических и лабораторных работ;  </w:t>
      </w:r>
    </w:p>
    <w:p w:rsidR="00556D35" w:rsidRPr="00B86A61" w:rsidRDefault="006B26A7" w:rsidP="006B26A7">
      <w:pPr>
        <w:numPr>
          <w:ilvl w:val="2"/>
          <w:numId w:val="8"/>
        </w:numPr>
        <w:spacing w:after="33"/>
        <w:ind w:left="0"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предоставляет 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tab/>
        <w:t xml:space="preserve">учащемуся 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tab/>
        <w:t xml:space="preserve">право 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tab/>
        <w:t xml:space="preserve">пройти </w:t>
      </w:r>
      <w:r w:rsidRPr="00B86A61">
        <w:rPr>
          <w:rFonts w:ascii="Times New Roman" w:eastAsia="Times New Roman" w:hAnsi="Times New Roman" w:cs="Times New Roman"/>
          <w:color w:val="auto"/>
          <w:sz w:val="28"/>
        </w:rPr>
        <w:tab/>
        <w:t xml:space="preserve">экстерном </w:t>
      </w:r>
    </w:p>
    <w:p w:rsidR="00556D35" w:rsidRPr="00B86A61" w:rsidRDefault="006B26A7" w:rsidP="006B26A7">
      <w:pPr>
        <w:spacing w:after="28" w:line="257" w:lineRule="auto"/>
        <w:ind w:right="404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промежуточную и (или) государственную итоговую аттестацию;  </w:t>
      </w:r>
    </w:p>
    <w:p w:rsidR="00556D35" w:rsidRPr="00B86A61" w:rsidRDefault="006B26A7" w:rsidP="006B26A7">
      <w:pPr>
        <w:numPr>
          <w:ilvl w:val="2"/>
          <w:numId w:val="8"/>
        </w:numPr>
        <w:spacing w:after="28" w:line="257" w:lineRule="auto"/>
        <w:ind w:left="0"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создает условия для ликвидации академической задолженности учащегося и обеспечивает контроль за своевременностью ее ликвидации; </w:t>
      </w:r>
    </w:p>
    <w:p w:rsidR="00556D35" w:rsidRPr="00B86A61" w:rsidRDefault="006B26A7" w:rsidP="006B26A7">
      <w:pPr>
        <w:numPr>
          <w:ilvl w:val="2"/>
          <w:numId w:val="8"/>
        </w:numPr>
        <w:spacing w:after="28" w:line="257" w:lineRule="auto"/>
        <w:ind w:left="0"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предоставляет возможность учащемуся продолжить обучение в гимназии. </w:t>
      </w:r>
    </w:p>
    <w:p w:rsidR="00556D35" w:rsidRPr="00B86A61" w:rsidRDefault="006B26A7">
      <w:pPr>
        <w:numPr>
          <w:ilvl w:val="1"/>
          <w:numId w:val="7"/>
        </w:numPr>
        <w:spacing w:after="28" w:line="257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Формы, сроки и порядок проведения промежуточной аттестации экстерна определяются гимназией. </w:t>
      </w:r>
    </w:p>
    <w:p w:rsidR="00556D35" w:rsidRPr="00B86A61" w:rsidRDefault="006B26A7">
      <w:pPr>
        <w:numPr>
          <w:ilvl w:val="1"/>
          <w:numId w:val="7"/>
        </w:numPr>
        <w:spacing w:after="28" w:line="257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Несовершеннолетний учащийся по решению родителей (законных представителей), учащийся после получения им основного общего образования или после достижения восемнадцати лет, получающий образование в форме семейного образования или самообразования, вправе на любом уровне общего образования и любом этапе обучения продолжить получение образования в образовательной организации, в которой он проходил промежуточную аттестацию.  </w:t>
      </w:r>
    </w:p>
    <w:p w:rsidR="00556D35" w:rsidRPr="00B86A61" w:rsidRDefault="006B26A7">
      <w:pPr>
        <w:numPr>
          <w:ilvl w:val="1"/>
          <w:numId w:val="7"/>
        </w:numPr>
        <w:spacing w:after="28" w:line="257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Родители (законные представители) несовершеннолетнего учащегося обязаны обеспечить получение учащимся общего образования по основной образовательной программе на соответствующем уровне и соответствующем этапе обучения согласно федеральным государственным образовательным стандартам. </w:t>
      </w:r>
    </w:p>
    <w:p w:rsidR="00556D35" w:rsidRPr="00B86A61" w:rsidRDefault="006B26A7">
      <w:pPr>
        <w:numPr>
          <w:ilvl w:val="1"/>
          <w:numId w:val="7"/>
        </w:numPr>
        <w:spacing w:after="28" w:line="257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lastRenderedPageBreak/>
        <w:t xml:space="preserve">Неудовлетворительные результаты промежуточной аттестации по одному или нескольким учебным предметам, курсам образовательной программы или </w:t>
      </w:r>
      <w:proofErr w:type="spellStart"/>
      <w:r w:rsidRPr="00B86A61">
        <w:rPr>
          <w:rFonts w:ascii="Times New Roman" w:eastAsia="Times New Roman" w:hAnsi="Times New Roman" w:cs="Times New Roman"/>
          <w:color w:val="auto"/>
          <w:sz w:val="28"/>
        </w:rPr>
        <w:t>непрохождение</w:t>
      </w:r>
      <w:proofErr w:type="spellEnd"/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 промежуточной аттестации при отсутствии уважительных причин признаются академической задолженностью. Обучающиеся обязаны ликвидировать академическую задолженность в сроки, установленные гимназией.  </w:t>
      </w:r>
    </w:p>
    <w:p w:rsidR="00556D35" w:rsidRPr="00B86A61" w:rsidRDefault="006B26A7">
      <w:pPr>
        <w:numPr>
          <w:ilvl w:val="1"/>
          <w:numId w:val="7"/>
        </w:numPr>
        <w:spacing w:after="28" w:line="257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Обучающиеся по образовательным программам начального общего, основного общего и среднего общего образования в формах семейного образования и самообразования, не ликвидировавшие в установленные сроки академическую задолженность, продолжают получать образование в гимназии.  </w:t>
      </w:r>
    </w:p>
    <w:p w:rsidR="00556D35" w:rsidRPr="00B86A61" w:rsidRDefault="006B26A7">
      <w:pPr>
        <w:numPr>
          <w:ilvl w:val="1"/>
          <w:numId w:val="7"/>
        </w:numPr>
        <w:spacing w:after="28" w:line="257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В случае успешного прохождения промежуточной аттестации после освоения образовательных программ в форме семейного образования или самообразования экстерну выдается соответствующая справка. </w:t>
      </w:r>
    </w:p>
    <w:p w:rsidR="00556D35" w:rsidRPr="00FE4527" w:rsidRDefault="006B26A7" w:rsidP="00FE4527">
      <w:pPr>
        <w:numPr>
          <w:ilvl w:val="1"/>
          <w:numId w:val="7"/>
        </w:numPr>
        <w:spacing w:after="28" w:line="257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Экстерн, успешно освоивший основную общеобразовательную программу учебного года по всем учебным предметам, курсам, на основании результатов промежуточной аттестации вправе продолжить получение общего образования в форме семейного образования или самообразования, уведомив об этом районный отдел Управления образования </w:t>
      </w:r>
      <w:r w:rsidRPr="00FE4527">
        <w:rPr>
          <w:rFonts w:ascii="Times New Roman" w:eastAsia="Times New Roman" w:hAnsi="Times New Roman" w:cs="Times New Roman"/>
          <w:color w:val="auto"/>
          <w:sz w:val="28"/>
        </w:rPr>
        <w:t xml:space="preserve">Исполнительного комитета </w:t>
      </w:r>
      <w:proofErr w:type="spellStart"/>
      <w:r w:rsidRPr="00FE4527">
        <w:rPr>
          <w:rFonts w:ascii="Times New Roman" w:eastAsia="Times New Roman" w:hAnsi="Times New Roman" w:cs="Times New Roman"/>
          <w:color w:val="auto"/>
          <w:sz w:val="28"/>
        </w:rPr>
        <w:t>г.Казани</w:t>
      </w:r>
      <w:proofErr w:type="spellEnd"/>
      <w:r w:rsidRPr="00FE4527">
        <w:rPr>
          <w:rFonts w:ascii="Times New Roman" w:eastAsia="Times New Roman" w:hAnsi="Times New Roman" w:cs="Times New Roman"/>
          <w:color w:val="auto"/>
          <w:sz w:val="28"/>
        </w:rPr>
        <w:t xml:space="preserve"> по месту жительства в течение семи рабочих дней после получения результатов промежуточной аттестации в порядке, установленном пунктом 2.3. настоящего положения.  </w:t>
      </w:r>
    </w:p>
    <w:p w:rsidR="00556D35" w:rsidRPr="00B86A61" w:rsidRDefault="006B26A7">
      <w:pPr>
        <w:numPr>
          <w:ilvl w:val="1"/>
          <w:numId w:val="7"/>
        </w:numPr>
        <w:spacing w:after="28" w:line="257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Освоение учащимся общеобразовательных программ основного общего и среднего общего образования завершается обязательной государственной итоговой аттестацией.  </w:t>
      </w:r>
    </w:p>
    <w:p w:rsidR="00556D35" w:rsidRPr="00B86A61" w:rsidRDefault="006B26A7">
      <w:pPr>
        <w:numPr>
          <w:ilvl w:val="1"/>
          <w:numId w:val="7"/>
        </w:numPr>
        <w:spacing w:after="28" w:line="257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Лица, избравшие семейную форму обучения или самообразование как форму получения среднего общего образования, подают заявления директору гимназии не позднее, чем за 7 месяцев до государственной итоговой аттестации, а также предоставляют имеющиеся документы о промежуточной аттестации или документ об образовании. </w:t>
      </w:r>
    </w:p>
    <w:p w:rsidR="00556D35" w:rsidRPr="00B86A61" w:rsidRDefault="006B26A7">
      <w:pPr>
        <w:numPr>
          <w:ilvl w:val="1"/>
          <w:numId w:val="7"/>
        </w:numPr>
        <w:spacing w:after="28" w:line="257" w:lineRule="auto"/>
        <w:ind w:right="404" w:firstLine="698"/>
        <w:jc w:val="both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8"/>
        </w:rPr>
        <w:t xml:space="preserve">Государственная итоговая аттестация учащихся 9 и 11 (12) классов проводится в формах и порядке, определенных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556D35" w:rsidRPr="00FE4527" w:rsidRDefault="006B26A7">
      <w:pPr>
        <w:numPr>
          <w:ilvl w:val="1"/>
          <w:numId w:val="7"/>
        </w:numPr>
        <w:spacing w:after="28" w:line="257" w:lineRule="auto"/>
        <w:ind w:right="404" w:firstLine="698"/>
        <w:jc w:val="both"/>
        <w:rPr>
          <w:color w:val="auto"/>
        </w:rPr>
      </w:pPr>
      <w:r w:rsidRPr="00FE4527">
        <w:rPr>
          <w:rFonts w:ascii="Times New Roman" w:eastAsia="Times New Roman" w:hAnsi="Times New Roman" w:cs="Times New Roman"/>
          <w:color w:val="auto"/>
          <w:sz w:val="28"/>
        </w:rPr>
        <w:t xml:space="preserve">В случае успешной сдачи государственной итоговой аттестации после освоения обучающимся образовательных программ в форме семейного образования выдается документ установленного образца об основном общем образовании, в форме самообразования – документ установленного образца о среднем общем образовании. </w:t>
      </w:r>
    </w:p>
    <w:p w:rsidR="00556D35" w:rsidRPr="00FE4527" w:rsidRDefault="006B26A7">
      <w:pPr>
        <w:spacing w:after="0"/>
        <w:ind w:left="91"/>
        <w:rPr>
          <w:color w:val="auto"/>
        </w:rPr>
      </w:pPr>
      <w:r w:rsidRPr="00FE4527">
        <w:rPr>
          <w:rFonts w:ascii="Times New Roman" w:eastAsia="Times New Roman" w:hAnsi="Times New Roman" w:cs="Times New Roman"/>
          <w:color w:val="auto"/>
          <w:sz w:val="28"/>
        </w:rPr>
        <w:t xml:space="preserve"> </w:t>
      </w:r>
      <w:r w:rsidRPr="00FE4527">
        <w:rPr>
          <w:rFonts w:ascii="Times New Roman" w:eastAsia="Times New Roman" w:hAnsi="Times New Roman" w:cs="Times New Roman"/>
          <w:color w:val="auto"/>
          <w:sz w:val="28"/>
        </w:rPr>
        <w:tab/>
        <w:t xml:space="preserve"> </w:t>
      </w:r>
      <w:r w:rsidRPr="00FE4527">
        <w:rPr>
          <w:color w:val="auto"/>
        </w:rPr>
        <w:br w:type="page"/>
      </w:r>
    </w:p>
    <w:p w:rsidR="00556D35" w:rsidRPr="00B86A61" w:rsidRDefault="006B26A7">
      <w:pPr>
        <w:spacing w:after="72"/>
        <w:ind w:right="416"/>
        <w:jc w:val="right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4"/>
        </w:rPr>
        <w:lastRenderedPageBreak/>
        <w:t xml:space="preserve">Приложение </w:t>
      </w:r>
    </w:p>
    <w:p w:rsidR="00556D35" w:rsidRPr="00B86A61" w:rsidRDefault="006B26A7">
      <w:pPr>
        <w:spacing w:after="93"/>
        <w:ind w:right="254"/>
        <w:jc w:val="center"/>
        <w:rPr>
          <w:color w:val="auto"/>
        </w:rPr>
      </w:pPr>
      <w:r w:rsidRPr="00B86A61">
        <w:rPr>
          <w:rFonts w:ascii="Times New Roman" w:eastAsia="Times New Roman" w:hAnsi="Times New Roman" w:cs="Times New Roman"/>
          <w:b/>
          <w:color w:val="auto"/>
          <w:sz w:val="28"/>
        </w:rPr>
        <w:t xml:space="preserve"> </w:t>
      </w:r>
    </w:p>
    <w:p w:rsidR="00556D35" w:rsidRPr="00B86A61" w:rsidRDefault="006B26A7">
      <w:pPr>
        <w:pStyle w:val="1"/>
        <w:numPr>
          <w:ilvl w:val="0"/>
          <w:numId w:val="0"/>
        </w:numPr>
        <w:ind w:right="327"/>
        <w:rPr>
          <w:color w:val="auto"/>
        </w:rPr>
      </w:pPr>
      <w:proofErr w:type="gramStart"/>
      <w:r w:rsidRPr="00B86A61">
        <w:rPr>
          <w:color w:val="auto"/>
        </w:rPr>
        <w:t>СПРАВКА  О</w:t>
      </w:r>
      <w:proofErr w:type="gramEnd"/>
      <w:r w:rsidRPr="00B86A61">
        <w:rPr>
          <w:color w:val="auto"/>
        </w:rPr>
        <w:t xml:space="preserve"> ПРОХОЖДЕНИИ ПРОМЕЖУТОЧНОЙ АТТЕСТАЦИИ  В ОБЩЕОБРАЗОВАТЕЛЬНОЙ ОРГАНИЗАЦИИ</w:t>
      </w:r>
      <w:r w:rsidRPr="00B86A61">
        <w:rPr>
          <w:color w:val="auto"/>
          <w:sz w:val="24"/>
        </w:rPr>
        <w:t xml:space="preserve"> </w:t>
      </w:r>
    </w:p>
    <w:p w:rsidR="00556D35" w:rsidRPr="00B86A61" w:rsidRDefault="006B26A7">
      <w:pPr>
        <w:spacing w:after="31"/>
        <w:ind w:right="264"/>
        <w:jc w:val="center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556D35" w:rsidRPr="00B86A61" w:rsidRDefault="006B26A7">
      <w:pPr>
        <w:spacing w:after="76"/>
        <w:ind w:left="219" w:hanging="10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4"/>
        </w:rPr>
        <w:t xml:space="preserve">____________________________________________________________________________ </w:t>
      </w:r>
    </w:p>
    <w:p w:rsidR="00556D35" w:rsidRPr="00B86A61" w:rsidRDefault="006B26A7">
      <w:pPr>
        <w:spacing w:after="31"/>
        <w:ind w:left="10" w:right="326" w:hanging="10"/>
        <w:jc w:val="center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4"/>
        </w:rPr>
        <w:t xml:space="preserve">(фамилия, имя, отчество экстерна) </w:t>
      </w:r>
    </w:p>
    <w:p w:rsidR="00556D35" w:rsidRPr="00B86A61" w:rsidRDefault="006B26A7">
      <w:pPr>
        <w:spacing w:after="72"/>
        <w:ind w:right="264"/>
        <w:jc w:val="center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556D35" w:rsidRPr="00FE4527" w:rsidRDefault="00FE4527">
      <w:pPr>
        <w:pStyle w:val="1"/>
        <w:numPr>
          <w:ilvl w:val="0"/>
          <w:numId w:val="0"/>
        </w:numPr>
        <w:spacing w:after="41"/>
        <w:ind w:right="331"/>
        <w:rPr>
          <w:color w:val="auto"/>
        </w:rPr>
      </w:pPr>
      <w:r>
        <w:rPr>
          <w:color w:val="auto"/>
        </w:rPr>
        <w:t>в Муниципальном автономном</w:t>
      </w:r>
      <w:r w:rsidR="006B26A7" w:rsidRPr="00B86A61">
        <w:rPr>
          <w:color w:val="auto"/>
        </w:rPr>
        <w:t xml:space="preserve"> общеобразовательном учреждении «Гимназия №</w:t>
      </w:r>
      <w:r>
        <w:rPr>
          <w:color w:val="auto"/>
        </w:rPr>
        <w:t>141» Советского</w:t>
      </w:r>
      <w:r w:rsidR="006B26A7" w:rsidRPr="00B86A61">
        <w:rPr>
          <w:color w:val="auto"/>
        </w:rPr>
        <w:t xml:space="preserve"> района </w:t>
      </w:r>
      <w:proofErr w:type="spellStart"/>
      <w:r w:rsidR="006B26A7" w:rsidRPr="00B86A61">
        <w:rPr>
          <w:color w:val="auto"/>
        </w:rPr>
        <w:t>г.Казани</w:t>
      </w:r>
      <w:proofErr w:type="spellEnd"/>
      <w:r w:rsidR="006B26A7" w:rsidRPr="00B86A61">
        <w:rPr>
          <w:color w:val="auto"/>
        </w:rPr>
        <w:t xml:space="preserve"> </w:t>
      </w:r>
    </w:p>
    <w:p w:rsidR="00556D35" w:rsidRPr="00B86A61" w:rsidRDefault="006B26A7">
      <w:pPr>
        <w:spacing w:after="31"/>
        <w:ind w:left="10" w:right="333" w:hanging="10"/>
        <w:jc w:val="center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4"/>
        </w:rPr>
        <w:t xml:space="preserve">(наименование общеобразовательного учреждения, адрес) </w:t>
      </w:r>
    </w:p>
    <w:p w:rsidR="00556D35" w:rsidRPr="00B86A61" w:rsidRDefault="006B26A7">
      <w:pPr>
        <w:spacing w:after="31"/>
        <w:ind w:right="264"/>
        <w:jc w:val="center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556D35" w:rsidRPr="00B86A61" w:rsidRDefault="006B26A7">
      <w:pPr>
        <w:spacing w:after="78"/>
        <w:ind w:right="264"/>
        <w:jc w:val="center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556D35" w:rsidRPr="00B86A61" w:rsidRDefault="006B26A7">
      <w:pPr>
        <w:spacing w:after="31"/>
        <w:ind w:left="10" w:right="332" w:hanging="10"/>
        <w:jc w:val="center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4"/>
        </w:rPr>
        <w:t xml:space="preserve">в __________________________ учебном году пройдена промежуточная аттестация </w:t>
      </w:r>
    </w:p>
    <w:p w:rsidR="00556D35" w:rsidRPr="00B86A61" w:rsidRDefault="006B26A7">
      <w:pPr>
        <w:spacing w:after="77"/>
        <w:ind w:right="264"/>
        <w:jc w:val="center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556D35" w:rsidRPr="00B86A61" w:rsidRDefault="006B26A7">
      <w:pPr>
        <w:spacing w:after="0"/>
        <w:ind w:left="10" w:right="328" w:hanging="10"/>
        <w:jc w:val="center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4"/>
        </w:rPr>
        <w:t xml:space="preserve">за курс _______ класса </w:t>
      </w:r>
    </w:p>
    <w:tbl>
      <w:tblPr>
        <w:tblStyle w:val="TableGrid"/>
        <w:tblW w:w="9386" w:type="dxa"/>
        <w:tblInd w:w="77" w:type="dxa"/>
        <w:tblCellMar>
          <w:top w:w="24" w:type="dxa"/>
          <w:left w:w="14" w:type="dxa"/>
          <w:right w:w="53" w:type="dxa"/>
        </w:tblCellMar>
        <w:tblLook w:val="04A0" w:firstRow="1" w:lastRow="0" w:firstColumn="1" w:lastColumn="0" w:noHBand="0" w:noVBand="1"/>
      </w:tblPr>
      <w:tblGrid>
        <w:gridCol w:w="565"/>
        <w:gridCol w:w="3471"/>
        <w:gridCol w:w="3567"/>
        <w:gridCol w:w="1783"/>
      </w:tblGrid>
      <w:tr w:rsidR="00B86A61" w:rsidRPr="00B86A61">
        <w:trPr>
          <w:trHeight w:val="598"/>
        </w:trPr>
        <w:tc>
          <w:tcPr>
            <w:tcW w:w="564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 w:rsidR="00556D35" w:rsidRPr="00B86A61" w:rsidRDefault="006B26A7">
            <w:pPr>
              <w:spacing w:after="19"/>
              <w:ind w:left="146"/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b/>
                <w:color w:val="auto"/>
                <w:sz w:val="24"/>
              </w:rPr>
              <w:t xml:space="preserve">№ </w:t>
            </w:r>
          </w:p>
          <w:p w:rsidR="00556D35" w:rsidRPr="00B86A61" w:rsidRDefault="006B26A7">
            <w:pPr>
              <w:ind w:left="94"/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b/>
                <w:color w:val="auto"/>
                <w:sz w:val="24"/>
              </w:rPr>
              <w:t>п/п</w:t>
            </w: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3471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 w:rsidR="00556D35" w:rsidRPr="00B86A61" w:rsidRDefault="006B26A7">
            <w:pPr>
              <w:jc w:val="center"/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b/>
                <w:color w:val="auto"/>
                <w:sz w:val="24"/>
              </w:rPr>
              <w:t>Наименование учебных предметов</w:t>
            </w: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3567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 w:rsidR="00556D35" w:rsidRPr="00B86A61" w:rsidRDefault="006B26A7">
            <w:pPr>
              <w:jc w:val="center"/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b/>
                <w:color w:val="auto"/>
                <w:sz w:val="24"/>
              </w:rPr>
              <w:t>Четверть, полугодие, класс, полный курс предмета</w:t>
            </w: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783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center"/>
          </w:tcPr>
          <w:p w:rsidR="00556D35" w:rsidRPr="00B86A61" w:rsidRDefault="006B26A7">
            <w:pPr>
              <w:ind w:left="35"/>
              <w:jc w:val="center"/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b/>
                <w:color w:val="auto"/>
                <w:sz w:val="24"/>
              </w:rPr>
              <w:t>Оценка</w:t>
            </w: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</w:tr>
      <w:tr w:rsidR="00B86A61" w:rsidRPr="00B86A61">
        <w:trPr>
          <w:trHeight w:val="322"/>
        </w:trPr>
        <w:tc>
          <w:tcPr>
            <w:tcW w:w="564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 w:rsidR="00556D35" w:rsidRPr="00B86A61" w:rsidRDefault="006B26A7">
            <w:pPr>
              <w:ind w:left="36"/>
              <w:jc w:val="center"/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1 </w:t>
            </w:r>
          </w:p>
        </w:tc>
        <w:tc>
          <w:tcPr>
            <w:tcW w:w="3471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3567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783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</w:tr>
      <w:tr w:rsidR="00B86A61" w:rsidRPr="00B86A61">
        <w:trPr>
          <w:trHeight w:val="319"/>
        </w:trPr>
        <w:tc>
          <w:tcPr>
            <w:tcW w:w="564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 w:rsidR="00556D35" w:rsidRPr="00B86A61" w:rsidRDefault="006B26A7">
            <w:pPr>
              <w:ind w:left="36"/>
              <w:jc w:val="center"/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2 </w:t>
            </w:r>
          </w:p>
        </w:tc>
        <w:tc>
          <w:tcPr>
            <w:tcW w:w="3471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3567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783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</w:tr>
      <w:tr w:rsidR="00B86A61" w:rsidRPr="00B86A61">
        <w:trPr>
          <w:trHeight w:val="322"/>
        </w:trPr>
        <w:tc>
          <w:tcPr>
            <w:tcW w:w="564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 w:rsidR="00556D35" w:rsidRPr="00B86A61" w:rsidRDefault="006B26A7">
            <w:pPr>
              <w:ind w:left="36"/>
              <w:jc w:val="center"/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3 </w:t>
            </w:r>
          </w:p>
        </w:tc>
        <w:tc>
          <w:tcPr>
            <w:tcW w:w="3471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3567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783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</w:tr>
      <w:tr w:rsidR="00B86A61" w:rsidRPr="00B86A61">
        <w:trPr>
          <w:trHeight w:val="322"/>
        </w:trPr>
        <w:tc>
          <w:tcPr>
            <w:tcW w:w="564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 w:rsidR="00556D35" w:rsidRPr="00B86A61" w:rsidRDefault="006B26A7">
            <w:pPr>
              <w:ind w:left="36"/>
              <w:jc w:val="center"/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4 </w:t>
            </w:r>
          </w:p>
        </w:tc>
        <w:tc>
          <w:tcPr>
            <w:tcW w:w="3471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3567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783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</w:tr>
      <w:tr w:rsidR="00B86A61" w:rsidRPr="00B86A61">
        <w:trPr>
          <w:trHeight w:val="322"/>
        </w:trPr>
        <w:tc>
          <w:tcPr>
            <w:tcW w:w="564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 w:rsidR="00556D35" w:rsidRPr="00B86A61" w:rsidRDefault="006B26A7">
            <w:pPr>
              <w:ind w:left="36"/>
              <w:jc w:val="center"/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5 </w:t>
            </w:r>
          </w:p>
        </w:tc>
        <w:tc>
          <w:tcPr>
            <w:tcW w:w="3471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3567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783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</w:tr>
      <w:tr w:rsidR="00B86A61" w:rsidRPr="00B86A61">
        <w:trPr>
          <w:trHeight w:val="320"/>
        </w:trPr>
        <w:tc>
          <w:tcPr>
            <w:tcW w:w="564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 w:rsidR="00556D35" w:rsidRPr="00B86A61" w:rsidRDefault="006B26A7">
            <w:pPr>
              <w:ind w:left="36"/>
              <w:jc w:val="center"/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6 </w:t>
            </w:r>
          </w:p>
        </w:tc>
        <w:tc>
          <w:tcPr>
            <w:tcW w:w="3471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3567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783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</w:tr>
      <w:tr w:rsidR="00B86A61" w:rsidRPr="00B86A61">
        <w:trPr>
          <w:trHeight w:val="322"/>
        </w:trPr>
        <w:tc>
          <w:tcPr>
            <w:tcW w:w="564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 w:rsidR="00556D35" w:rsidRPr="00B86A61" w:rsidRDefault="006B26A7">
            <w:pPr>
              <w:ind w:left="36"/>
              <w:jc w:val="center"/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7 </w:t>
            </w:r>
          </w:p>
        </w:tc>
        <w:tc>
          <w:tcPr>
            <w:tcW w:w="3471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3567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783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</w:tr>
      <w:tr w:rsidR="00B86A61" w:rsidRPr="00B86A61">
        <w:trPr>
          <w:trHeight w:val="322"/>
        </w:trPr>
        <w:tc>
          <w:tcPr>
            <w:tcW w:w="564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 w:rsidR="00556D35" w:rsidRPr="00B86A61" w:rsidRDefault="006B26A7">
            <w:pPr>
              <w:ind w:left="36"/>
              <w:jc w:val="center"/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8 </w:t>
            </w:r>
          </w:p>
        </w:tc>
        <w:tc>
          <w:tcPr>
            <w:tcW w:w="3471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3567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783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</w:tr>
      <w:tr w:rsidR="00B86A61" w:rsidRPr="00B86A61">
        <w:trPr>
          <w:trHeight w:val="322"/>
        </w:trPr>
        <w:tc>
          <w:tcPr>
            <w:tcW w:w="564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 w:rsidR="00556D35" w:rsidRPr="00B86A61" w:rsidRDefault="006B26A7">
            <w:pPr>
              <w:ind w:left="36"/>
              <w:jc w:val="center"/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9 </w:t>
            </w:r>
          </w:p>
        </w:tc>
        <w:tc>
          <w:tcPr>
            <w:tcW w:w="3471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3567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783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  <w:vAlign w:val="bottom"/>
          </w:tcPr>
          <w:p w:rsidR="00556D35" w:rsidRPr="00B86A61" w:rsidRDefault="006B26A7">
            <w:pPr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</w:tr>
      <w:tr w:rsidR="00B86A61" w:rsidRPr="00B86A61">
        <w:trPr>
          <w:trHeight w:val="322"/>
        </w:trPr>
        <w:tc>
          <w:tcPr>
            <w:tcW w:w="564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 w:rsidR="00556D35" w:rsidRPr="00B86A61" w:rsidRDefault="006B26A7">
            <w:pPr>
              <w:ind w:left="146"/>
              <w:rPr>
                <w:color w:val="auto"/>
              </w:rPr>
            </w:pPr>
            <w:r w:rsidRPr="00B86A6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10 </w:t>
            </w:r>
          </w:p>
        </w:tc>
        <w:tc>
          <w:tcPr>
            <w:tcW w:w="3471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 w:rsidR="00556D35" w:rsidRPr="00B86A61" w:rsidRDefault="00556D35">
            <w:pPr>
              <w:rPr>
                <w:color w:val="auto"/>
              </w:rPr>
            </w:pPr>
          </w:p>
        </w:tc>
        <w:tc>
          <w:tcPr>
            <w:tcW w:w="3567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 w:rsidR="00556D35" w:rsidRPr="00B86A61" w:rsidRDefault="00556D35">
            <w:pPr>
              <w:rPr>
                <w:color w:val="auto"/>
              </w:rPr>
            </w:pPr>
          </w:p>
        </w:tc>
        <w:tc>
          <w:tcPr>
            <w:tcW w:w="1783" w:type="dxa"/>
            <w:tcBorders>
              <w:top w:val="single" w:sz="6" w:space="0" w:color="111111"/>
              <w:left w:val="single" w:sz="6" w:space="0" w:color="111111"/>
              <w:bottom w:val="single" w:sz="6" w:space="0" w:color="111111"/>
              <w:right w:val="single" w:sz="6" w:space="0" w:color="111111"/>
            </w:tcBorders>
          </w:tcPr>
          <w:p w:rsidR="00556D35" w:rsidRPr="00B86A61" w:rsidRDefault="00556D35">
            <w:pPr>
              <w:rPr>
                <w:color w:val="auto"/>
              </w:rPr>
            </w:pPr>
          </w:p>
        </w:tc>
      </w:tr>
    </w:tbl>
    <w:p w:rsidR="00556D35" w:rsidRPr="00B86A61" w:rsidRDefault="006B26A7">
      <w:pPr>
        <w:spacing w:after="327"/>
        <w:ind w:left="91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556D35" w:rsidRPr="00B86A61" w:rsidRDefault="00305F64" w:rsidP="00305F64">
      <w:pPr>
        <w:spacing w:after="0"/>
        <w:rPr>
          <w:color w:val="auto"/>
        </w:rPr>
      </w:pPr>
      <w:proofErr w:type="gramStart"/>
      <w:r>
        <w:rPr>
          <w:rFonts w:ascii="Times New Roman" w:eastAsia="Times New Roman" w:hAnsi="Times New Roman" w:cs="Times New Roman"/>
          <w:color w:val="auto"/>
          <w:sz w:val="26"/>
        </w:rPr>
        <w:t>Директор  МАОУ</w:t>
      </w:r>
      <w:proofErr w:type="gramEnd"/>
      <w:r>
        <w:rPr>
          <w:rFonts w:ascii="Times New Roman" w:eastAsia="Times New Roman" w:hAnsi="Times New Roman" w:cs="Times New Roman"/>
          <w:color w:val="auto"/>
          <w:sz w:val="26"/>
        </w:rPr>
        <w:t xml:space="preserve"> «Гимназия №141»</w:t>
      </w:r>
      <w:r w:rsidR="006B26A7" w:rsidRPr="00B86A61">
        <w:rPr>
          <w:rFonts w:ascii="Times New Roman" w:eastAsia="Times New Roman" w:hAnsi="Times New Roman" w:cs="Times New Roman"/>
          <w:color w:val="auto"/>
          <w:sz w:val="26"/>
        </w:rPr>
        <w:t xml:space="preserve">   _______</w:t>
      </w:r>
      <w:r>
        <w:rPr>
          <w:rFonts w:ascii="Times New Roman" w:eastAsia="Times New Roman" w:hAnsi="Times New Roman" w:cs="Times New Roman"/>
          <w:color w:val="auto"/>
          <w:sz w:val="26"/>
        </w:rPr>
        <w:t xml:space="preserve">__________________  </w:t>
      </w:r>
      <w:proofErr w:type="spellStart"/>
      <w:r>
        <w:rPr>
          <w:rFonts w:ascii="Times New Roman" w:eastAsia="Times New Roman" w:hAnsi="Times New Roman" w:cs="Times New Roman"/>
          <w:color w:val="auto"/>
          <w:sz w:val="26"/>
        </w:rPr>
        <w:t>И.Л.Гиматутдинова</w:t>
      </w:r>
      <w:proofErr w:type="spellEnd"/>
      <w:r w:rsidR="006B26A7" w:rsidRPr="00B86A61">
        <w:rPr>
          <w:rFonts w:ascii="Times New Roman" w:eastAsia="Times New Roman" w:hAnsi="Times New Roman" w:cs="Times New Roman"/>
          <w:color w:val="auto"/>
          <w:sz w:val="26"/>
        </w:rPr>
        <w:t xml:space="preserve"> </w:t>
      </w:r>
    </w:p>
    <w:p w:rsidR="00556D35" w:rsidRPr="00B86A61" w:rsidRDefault="006B26A7">
      <w:pPr>
        <w:spacing w:after="0"/>
        <w:ind w:left="91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556D35" w:rsidRPr="00B86A61" w:rsidRDefault="006B26A7">
      <w:pPr>
        <w:spacing w:after="17"/>
        <w:ind w:left="86" w:hanging="10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4"/>
        </w:rPr>
        <w:t xml:space="preserve">                                                                                                                                           М.П. </w:t>
      </w:r>
    </w:p>
    <w:p w:rsidR="00556D35" w:rsidRPr="00B86A61" w:rsidRDefault="006B26A7">
      <w:pPr>
        <w:spacing w:after="17"/>
        <w:ind w:left="86" w:hanging="10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4"/>
        </w:rPr>
        <w:t xml:space="preserve">«___» __________ _____г. </w:t>
      </w:r>
    </w:p>
    <w:p w:rsidR="00556D35" w:rsidRPr="00B86A61" w:rsidRDefault="006B26A7">
      <w:pPr>
        <w:spacing w:after="0"/>
        <w:ind w:right="264"/>
        <w:jc w:val="center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556D35" w:rsidRPr="00B86A61" w:rsidRDefault="006B26A7">
      <w:pPr>
        <w:spacing w:after="17"/>
        <w:ind w:left="809" w:hanging="10"/>
        <w:rPr>
          <w:color w:val="auto"/>
        </w:rPr>
      </w:pPr>
      <w:r w:rsidRPr="00B86A61">
        <w:rPr>
          <w:rFonts w:ascii="Times New Roman" w:eastAsia="Times New Roman" w:hAnsi="Times New Roman" w:cs="Times New Roman"/>
          <w:color w:val="auto"/>
          <w:sz w:val="24"/>
        </w:rPr>
        <w:t xml:space="preserve">___________________ </w:t>
      </w:r>
    </w:p>
    <w:p w:rsidR="00556D35" w:rsidRPr="00B86A61" w:rsidRDefault="006B26A7">
      <w:pPr>
        <w:spacing w:after="0"/>
        <w:ind w:left="799"/>
        <w:rPr>
          <w:color w:val="auto"/>
        </w:rPr>
      </w:pPr>
      <w:r w:rsidRPr="00B86A61">
        <w:rPr>
          <w:rFonts w:ascii="Times New Roman" w:eastAsia="Times New Roman" w:hAnsi="Times New Roman" w:cs="Times New Roman"/>
          <w:b/>
          <w:color w:val="auto"/>
          <w:sz w:val="28"/>
        </w:rPr>
        <w:t xml:space="preserve"> </w:t>
      </w:r>
    </w:p>
    <w:p w:rsidR="00556D35" w:rsidRPr="00B86A61" w:rsidRDefault="006B26A7">
      <w:pPr>
        <w:spacing w:after="0"/>
        <w:ind w:left="799"/>
        <w:rPr>
          <w:color w:val="auto"/>
        </w:rPr>
      </w:pPr>
      <w:r w:rsidRPr="00B86A61">
        <w:rPr>
          <w:rFonts w:ascii="Times New Roman" w:eastAsia="Times New Roman" w:hAnsi="Times New Roman" w:cs="Times New Roman"/>
          <w:b/>
          <w:color w:val="auto"/>
          <w:sz w:val="28"/>
        </w:rPr>
        <w:t xml:space="preserve"> </w:t>
      </w:r>
    </w:p>
    <w:p w:rsidR="00556D35" w:rsidRPr="00B86A61" w:rsidRDefault="006B26A7">
      <w:pPr>
        <w:spacing w:after="220"/>
        <w:ind w:left="91"/>
        <w:rPr>
          <w:color w:val="auto"/>
        </w:rPr>
      </w:pPr>
      <w:r w:rsidRPr="00B86A61">
        <w:rPr>
          <w:rFonts w:ascii="Times New Roman" w:eastAsia="Times New Roman" w:hAnsi="Times New Roman" w:cs="Times New Roman"/>
          <w:b/>
          <w:color w:val="auto"/>
          <w:sz w:val="28"/>
        </w:rPr>
        <w:t xml:space="preserve"> </w:t>
      </w:r>
    </w:p>
    <w:p w:rsidR="00556D35" w:rsidRPr="00B86A61" w:rsidRDefault="006B26A7">
      <w:pPr>
        <w:spacing w:after="0"/>
        <w:ind w:left="799"/>
        <w:rPr>
          <w:color w:val="auto"/>
        </w:rPr>
      </w:pPr>
      <w:r w:rsidRPr="00B86A61">
        <w:rPr>
          <w:rFonts w:ascii="Times New Roman" w:eastAsia="Times New Roman" w:hAnsi="Times New Roman" w:cs="Times New Roman"/>
          <w:b/>
          <w:color w:val="auto"/>
          <w:sz w:val="28"/>
        </w:rPr>
        <w:t xml:space="preserve"> </w:t>
      </w:r>
    </w:p>
    <w:sectPr w:rsidR="00556D35" w:rsidRPr="00B86A61" w:rsidSect="00CE730C">
      <w:pgSz w:w="11906" w:h="16838"/>
      <w:pgMar w:top="709" w:right="432" w:bottom="576" w:left="161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054F4"/>
    <w:multiLevelType w:val="multilevel"/>
    <w:tmpl w:val="D646D3B8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2226CC"/>
    <w:multiLevelType w:val="multilevel"/>
    <w:tmpl w:val="103C3736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ED41539"/>
    <w:multiLevelType w:val="multilevel"/>
    <w:tmpl w:val="E13C3914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56F2CC7"/>
    <w:multiLevelType w:val="hybridMultilevel"/>
    <w:tmpl w:val="02B4EE0A"/>
    <w:lvl w:ilvl="0" w:tplc="8EF26E20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7CC3B7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8B8E18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C3C101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82EBEA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1C2A8B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D0808E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2DC62D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65639C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22222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9AE0222"/>
    <w:multiLevelType w:val="multilevel"/>
    <w:tmpl w:val="23FE146C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DDD5061"/>
    <w:multiLevelType w:val="multilevel"/>
    <w:tmpl w:val="B9F6AA70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2932276"/>
    <w:multiLevelType w:val="multilevel"/>
    <w:tmpl w:val="8E5A7BD6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CB134BB"/>
    <w:multiLevelType w:val="hybridMultilevel"/>
    <w:tmpl w:val="558A275A"/>
    <w:lvl w:ilvl="0" w:tplc="326833F8">
      <w:start w:val="3"/>
      <w:numFmt w:val="upperRoman"/>
      <w:pStyle w:val="1"/>
      <w:lvlText w:val="%1."/>
      <w:lvlJc w:val="left"/>
      <w:pPr>
        <w:ind w:left="609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BE45B7A">
      <w:start w:val="1"/>
      <w:numFmt w:val="lowerLetter"/>
      <w:lvlText w:val="%2"/>
      <w:lvlJc w:val="left"/>
      <w:pPr>
        <w:ind w:left="91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7363046">
      <w:start w:val="1"/>
      <w:numFmt w:val="lowerRoman"/>
      <w:lvlText w:val="%3"/>
      <w:lvlJc w:val="left"/>
      <w:pPr>
        <w:ind w:left="98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4DADBE6">
      <w:start w:val="1"/>
      <w:numFmt w:val="decimal"/>
      <w:lvlText w:val="%4"/>
      <w:lvlJc w:val="left"/>
      <w:pPr>
        <w:ind w:left="105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20C9164">
      <w:start w:val="1"/>
      <w:numFmt w:val="lowerLetter"/>
      <w:lvlText w:val="%5"/>
      <w:lvlJc w:val="left"/>
      <w:pPr>
        <w:ind w:left="112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BC4F180">
      <w:start w:val="1"/>
      <w:numFmt w:val="lowerRoman"/>
      <w:lvlText w:val="%6"/>
      <w:lvlJc w:val="left"/>
      <w:pPr>
        <w:ind w:left="119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452E738">
      <w:start w:val="1"/>
      <w:numFmt w:val="decimal"/>
      <w:lvlText w:val="%7"/>
      <w:lvlJc w:val="left"/>
      <w:pPr>
        <w:ind w:left="127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1B24E5A">
      <w:start w:val="1"/>
      <w:numFmt w:val="lowerLetter"/>
      <w:lvlText w:val="%8"/>
      <w:lvlJc w:val="left"/>
      <w:pPr>
        <w:ind w:left="134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D066C00">
      <w:start w:val="1"/>
      <w:numFmt w:val="lowerRoman"/>
      <w:lvlText w:val="%9"/>
      <w:lvlJc w:val="left"/>
      <w:pPr>
        <w:ind w:left="141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1947987"/>
    <w:multiLevelType w:val="multilevel"/>
    <w:tmpl w:val="235AADF2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9E21340"/>
    <w:multiLevelType w:val="hybridMultilevel"/>
    <w:tmpl w:val="6D026A34"/>
    <w:lvl w:ilvl="0" w:tplc="E7625A5C">
      <w:start w:val="5"/>
      <w:numFmt w:val="upperRoman"/>
      <w:lvlText w:val="%1."/>
      <w:lvlJc w:val="left"/>
      <w:pPr>
        <w:ind w:left="7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F9AFD06">
      <w:start w:val="1"/>
      <w:numFmt w:val="lowerLetter"/>
      <w:lvlText w:val="%2"/>
      <w:lvlJc w:val="left"/>
      <w:pPr>
        <w:ind w:left="21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4428EBA">
      <w:start w:val="1"/>
      <w:numFmt w:val="lowerRoman"/>
      <w:lvlText w:val="%3"/>
      <w:lvlJc w:val="left"/>
      <w:pPr>
        <w:ind w:left="28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80285C6">
      <w:start w:val="1"/>
      <w:numFmt w:val="decimal"/>
      <w:lvlText w:val="%4"/>
      <w:lvlJc w:val="left"/>
      <w:pPr>
        <w:ind w:left="36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3B42C34">
      <w:start w:val="1"/>
      <w:numFmt w:val="lowerLetter"/>
      <w:lvlText w:val="%5"/>
      <w:lvlJc w:val="left"/>
      <w:pPr>
        <w:ind w:left="43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5CAD8AA">
      <w:start w:val="1"/>
      <w:numFmt w:val="lowerRoman"/>
      <w:lvlText w:val="%6"/>
      <w:lvlJc w:val="left"/>
      <w:pPr>
        <w:ind w:left="50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A72F004">
      <w:start w:val="1"/>
      <w:numFmt w:val="decimal"/>
      <w:lvlText w:val="%7"/>
      <w:lvlJc w:val="left"/>
      <w:pPr>
        <w:ind w:left="57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9F6257E">
      <w:start w:val="1"/>
      <w:numFmt w:val="lowerLetter"/>
      <w:lvlText w:val="%8"/>
      <w:lvlJc w:val="left"/>
      <w:pPr>
        <w:ind w:left="64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DCAFBBC">
      <w:start w:val="1"/>
      <w:numFmt w:val="lowerRoman"/>
      <w:lvlText w:val="%9"/>
      <w:lvlJc w:val="left"/>
      <w:pPr>
        <w:ind w:left="72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4"/>
  </w:num>
  <w:num w:numId="3">
    <w:abstractNumId w:val="9"/>
  </w:num>
  <w:num w:numId="4">
    <w:abstractNumId w:val="8"/>
  </w:num>
  <w:num w:numId="5">
    <w:abstractNumId w:val="6"/>
  </w:num>
  <w:num w:numId="6">
    <w:abstractNumId w:val="2"/>
  </w:num>
  <w:num w:numId="7">
    <w:abstractNumId w:val="1"/>
  </w:num>
  <w:num w:numId="8">
    <w:abstractNumId w:val="5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D35"/>
    <w:rsid w:val="00305F64"/>
    <w:rsid w:val="00355BEF"/>
    <w:rsid w:val="00370A63"/>
    <w:rsid w:val="004921AD"/>
    <w:rsid w:val="00556D35"/>
    <w:rsid w:val="006B26A7"/>
    <w:rsid w:val="00740B9B"/>
    <w:rsid w:val="00B86A61"/>
    <w:rsid w:val="00CA7CC7"/>
    <w:rsid w:val="00CB5601"/>
    <w:rsid w:val="00CE730C"/>
    <w:rsid w:val="00DF6ECA"/>
    <w:rsid w:val="00FE4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3D37E"/>
  <w15:docId w15:val="{9C6553C3-FD34-46A4-ABFE-8DD0C3785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10"/>
      </w:numPr>
      <w:spacing w:after="0"/>
      <w:ind w:left="10" w:right="323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CA7C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A7CC7"/>
    <w:rPr>
      <w:rFonts w:ascii="Segoe UI" w:eastAsia="Calibri" w:hAnsi="Segoe UI" w:cs="Segoe UI"/>
      <w:color w:val="000000"/>
      <w:sz w:val="18"/>
      <w:szCs w:val="18"/>
    </w:rPr>
  </w:style>
  <w:style w:type="paragraph" w:styleId="a5">
    <w:name w:val="List Paragraph"/>
    <w:basedOn w:val="a"/>
    <w:uiPriority w:val="34"/>
    <w:qFormat/>
    <w:rsid w:val="00CB5601"/>
    <w:pPr>
      <w:ind w:left="720"/>
      <w:contextualSpacing/>
    </w:pPr>
  </w:style>
  <w:style w:type="paragraph" w:styleId="a6">
    <w:name w:val="No Spacing"/>
    <w:uiPriority w:val="1"/>
    <w:qFormat/>
    <w:rsid w:val="00355BEF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2636</Words>
  <Characters>15029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larisa</dc:creator>
  <cp:keywords/>
  <cp:lastModifiedBy>админ</cp:lastModifiedBy>
  <cp:revision>2</cp:revision>
  <cp:lastPrinted>2023-10-26T10:18:00Z</cp:lastPrinted>
  <dcterms:created xsi:type="dcterms:W3CDTF">2023-10-27T11:11:00Z</dcterms:created>
  <dcterms:modified xsi:type="dcterms:W3CDTF">2023-10-27T11:11:00Z</dcterms:modified>
</cp:coreProperties>
</file>